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7E07" w:rsidR="0029691B" w:rsidP="008A59E2" w:rsidRDefault="00CD2424" w14:paraId="0B43D210" w14:textId="54CBCEB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Pr="00E57E07" w:rsidR="0029691B">
        <w:rPr>
          <w:rFonts w:ascii="Arial" w:hAnsi="Arial" w:cs="Arial"/>
          <w:sz w:val="28"/>
          <w:szCs w:val="28"/>
        </w:rPr>
        <w:t>4</w:t>
      </w:r>
      <w:r w:rsidRPr="00E57E07" w:rsidR="0029691B">
        <w:rPr>
          <w:rFonts w:ascii="Arial" w:hAnsi="Arial" w:cs="Arial"/>
          <w:sz w:val="28"/>
          <w:szCs w:val="28"/>
        </w:rPr>
        <w:tab/>
      </w:r>
      <w:r w:rsidRPr="00E57E07" w:rsidR="0029691B">
        <w:rPr>
          <w:rFonts w:ascii="Arial" w:hAnsi="Arial" w:cs="Arial"/>
          <w:sz w:val="28"/>
          <w:szCs w:val="28"/>
        </w:rPr>
        <w:t xml:space="preserve">Health </w:t>
      </w:r>
      <w:r w:rsidRPr="00E57E07" w:rsidR="00183AAD">
        <w:rPr>
          <w:rFonts w:ascii="Arial" w:hAnsi="Arial" w:cs="Arial"/>
          <w:sz w:val="28"/>
          <w:szCs w:val="28"/>
        </w:rPr>
        <w:t>p</w:t>
      </w:r>
      <w:r w:rsidRPr="00E57E07" w:rsidR="0029691B">
        <w:rPr>
          <w:rFonts w:ascii="Arial" w:hAnsi="Arial" w:cs="Arial"/>
          <w:sz w:val="28"/>
          <w:szCs w:val="28"/>
        </w:rPr>
        <w:t>rocedures</w:t>
      </w:r>
    </w:p>
    <w:p w:rsidRPr="00E57E07" w:rsidR="00391CB2" w:rsidP="008A59E2" w:rsidRDefault="00CD2424" w14:paraId="5EC77E04" w14:textId="13567410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Pr="00E57E07" w:rsidR="00190E98">
        <w:rPr>
          <w:rFonts w:ascii="Arial" w:hAnsi="Arial" w:cs="Arial"/>
          <w:b/>
          <w:sz w:val="28"/>
          <w:szCs w:val="28"/>
        </w:rPr>
        <w:t>4.4</w:t>
      </w:r>
      <w:r w:rsidRPr="00E57E07" w:rsidR="00391CB2">
        <w:rPr>
          <w:rFonts w:ascii="Arial" w:hAnsi="Arial" w:cs="Arial"/>
          <w:b/>
          <w:sz w:val="28"/>
          <w:szCs w:val="28"/>
        </w:rPr>
        <w:tab/>
      </w:r>
      <w:r w:rsidRPr="00E57E07" w:rsidR="00391CB2">
        <w:rPr>
          <w:rFonts w:ascii="Arial" w:hAnsi="Arial" w:cs="Arial"/>
          <w:b/>
          <w:sz w:val="28"/>
          <w:szCs w:val="28"/>
        </w:rPr>
        <w:t>Allergies and food intolerance</w:t>
      </w:r>
    </w:p>
    <w:p w:rsidRPr="00EF31E7" w:rsidR="00391CB2" w:rsidP="008A59E2" w:rsidRDefault="00B64642" w14:paraId="7356D963" w14:textId="7CDF21D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65DA9" w:rsidR="00391CB2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Pr="00A65DA9" w:rsidR="00391CB2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Pr="00A65DA9" w:rsidR="00391CB2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Pr="00EF31E7" w:rsidR="00391CB2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:rsidRPr="00EF31E7" w:rsidR="00391CB2" w:rsidP="008A59E2" w:rsidRDefault="00391CB2" w14:paraId="37BD555A" w14:textId="2C6331F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Pr="00EF31E7" w:rsidR="002E6016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Pr="00EF31E7" w:rsidR="00217862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Pr="00EF31E7" w:rsidR="00B64642">
        <w:rPr>
          <w:rFonts w:ascii="Arial" w:hAnsi="Arial" w:cs="Arial"/>
          <w:sz w:val="22"/>
          <w:szCs w:val="22"/>
        </w:rPr>
        <w:t>:</w:t>
      </w:r>
    </w:p>
    <w:p w:rsidRPr="00EF31E7" w:rsidR="00391CB2" w:rsidP="008A59E2" w:rsidRDefault="00BD63E8" w14:paraId="1ABC2F46" w14:textId="4D5C97DC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 w:rsidR="00391CB2">
        <w:rPr>
          <w:rFonts w:ascii="Arial" w:hAnsi="Arial" w:cs="Arial"/>
          <w:sz w:val="22"/>
          <w:szCs w:val="22"/>
        </w:rPr>
        <w:t xml:space="preserve">he </w:t>
      </w:r>
      <w:r w:rsidRPr="00EF31E7" w:rsidR="00B64642">
        <w:rPr>
          <w:rFonts w:ascii="Arial" w:hAnsi="Arial" w:cs="Arial"/>
          <w:sz w:val="22"/>
          <w:szCs w:val="22"/>
        </w:rPr>
        <w:t xml:space="preserve">risk identified – the </w:t>
      </w:r>
      <w:r w:rsidRPr="00EF31E7" w:rsidR="00391CB2">
        <w:rPr>
          <w:rFonts w:ascii="Arial" w:hAnsi="Arial" w:cs="Arial"/>
          <w:sz w:val="22"/>
          <w:szCs w:val="22"/>
        </w:rPr>
        <w:t>allergen (</w:t>
      </w:r>
      <w:proofErr w:type="gramStart"/>
      <w:r w:rsidRPr="00EF31E7" w:rsidR="00391CB2">
        <w:rPr>
          <w:rFonts w:ascii="Arial" w:hAnsi="Arial" w:cs="Arial"/>
          <w:sz w:val="22"/>
          <w:szCs w:val="22"/>
        </w:rPr>
        <w:t>i.e.</w:t>
      </w:r>
      <w:proofErr w:type="gramEnd"/>
      <w:r w:rsidRPr="00EF31E7" w:rsidR="00391CB2">
        <w:rPr>
          <w:rFonts w:ascii="Arial" w:hAnsi="Arial" w:cs="Arial"/>
          <w:sz w:val="22"/>
          <w:szCs w:val="22"/>
        </w:rPr>
        <w:t xml:space="preserve">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Pr="00EF31E7" w:rsidR="00391CB2">
        <w:rPr>
          <w:rFonts w:ascii="Arial" w:hAnsi="Arial" w:cs="Arial"/>
          <w:sz w:val="22"/>
          <w:szCs w:val="22"/>
        </w:rPr>
        <w:t>)</w:t>
      </w:r>
    </w:p>
    <w:p w:rsidRPr="00EF31E7" w:rsidR="00B64642" w:rsidP="008A59E2" w:rsidRDefault="00BD63E8" w14:paraId="5CC9F18E" w14:textId="743AB586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 w:rsidR="00B64642">
        <w:rPr>
          <w:rFonts w:ascii="Arial" w:hAnsi="Arial" w:cs="Arial"/>
          <w:sz w:val="22"/>
          <w:szCs w:val="22"/>
        </w:rPr>
        <w:t>he level of risk</w:t>
      </w:r>
      <w:r w:rsidRPr="00EF31E7" w:rsidR="00EF31E7">
        <w:rPr>
          <w:rFonts w:ascii="Arial" w:hAnsi="Arial" w:cs="Arial"/>
          <w:sz w:val="22"/>
          <w:szCs w:val="22"/>
        </w:rPr>
        <w:t>,</w:t>
      </w:r>
      <w:r w:rsidRPr="00EF31E7" w:rsidR="00B64642">
        <w:rPr>
          <w:rFonts w:ascii="Arial" w:hAnsi="Arial" w:cs="Arial"/>
          <w:sz w:val="22"/>
          <w:szCs w:val="22"/>
        </w:rPr>
        <w:t xml:space="preserve"> taking into consideration the likelihood of the child </w:t>
      </w:r>
      <w:proofErr w:type="gramStart"/>
      <w:r w:rsidRPr="00EF31E7" w:rsidR="00B64642">
        <w:rPr>
          <w:rFonts w:ascii="Arial" w:hAnsi="Arial" w:cs="Arial"/>
          <w:sz w:val="22"/>
          <w:szCs w:val="22"/>
        </w:rPr>
        <w:t>coming into contact with</w:t>
      </w:r>
      <w:proofErr w:type="gramEnd"/>
      <w:r w:rsidRPr="00EF31E7" w:rsidR="00B64642">
        <w:rPr>
          <w:rFonts w:ascii="Arial" w:hAnsi="Arial" w:cs="Arial"/>
          <w:sz w:val="22"/>
          <w:szCs w:val="22"/>
        </w:rPr>
        <w:t xml:space="preserve"> the allergen</w:t>
      </w:r>
    </w:p>
    <w:p w:rsidRPr="003E39EC" w:rsidR="00DF5059" w:rsidP="008A59E2" w:rsidRDefault="00BD63E8" w14:paraId="00CF7139" w14:textId="5766A6F6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F31E7" w:rsidR="00391CB2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Pr="003E39EC" w:rsidR="00EF31E7">
        <w:rPr>
          <w:rFonts w:ascii="Arial" w:hAnsi="Arial" w:cs="Arial"/>
          <w:sz w:val="22"/>
          <w:szCs w:val="22"/>
        </w:rPr>
        <w:t xml:space="preserve"> such as prevention</w:t>
      </w:r>
      <w:r w:rsidRPr="003E39EC" w:rsidR="00391CB2">
        <w:rPr>
          <w:rFonts w:ascii="Arial" w:hAnsi="Arial" w:cs="Arial"/>
          <w:sz w:val="22"/>
          <w:szCs w:val="22"/>
        </w:rPr>
        <w:t xml:space="preserve"> from contact with the allergen</w:t>
      </w:r>
    </w:p>
    <w:p w:rsidRPr="00DF5059" w:rsidR="00391CB2" w:rsidP="008A59E2" w:rsidRDefault="00BD63E8" w14:paraId="6FD88E50" w14:textId="181FFDDE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F5059" w:rsidR="00391CB2">
        <w:rPr>
          <w:rFonts w:ascii="Arial" w:hAnsi="Arial" w:cs="Arial"/>
          <w:sz w:val="22"/>
          <w:szCs w:val="22"/>
        </w:rPr>
        <w:t>eview measures</w:t>
      </w:r>
    </w:p>
    <w:p w:rsidRPr="00EF31E7" w:rsidR="00B64642" w:rsidP="008A59E2" w:rsidRDefault="00DC38D0" w14:paraId="5D21D3C3" w14:textId="54062E4C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0</w:t>
      </w:r>
      <w:r w:rsidRPr="00DC38D0" w:rsidR="00B05426">
        <w:rPr>
          <w:rFonts w:ascii="Arial" w:hAnsi="Arial" w:cs="Arial"/>
          <w:b/>
          <w:sz w:val="22"/>
          <w:szCs w:val="22"/>
        </w:rPr>
        <w:t>4.2a</w:t>
      </w:r>
      <w:r w:rsidRPr="00DC38D0">
        <w:rPr>
          <w:rFonts w:ascii="Arial" w:hAnsi="Arial" w:cs="Arial"/>
          <w:b/>
          <w:sz w:val="22"/>
          <w:szCs w:val="22"/>
        </w:rPr>
        <w:t xml:space="preserve"> Health care plan</w:t>
      </w:r>
      <w:r w:rsidRPr="00DC38D0" w:rsidR="00B05426">
        <w:rPr>
          <w:rFonts w:ascii="Arial" w:hAnsi="Arial" w:cs="Arial"/>
          <w:b/>
          <w:sz w:val="22"/>
          <w:szCs w:val="22"/>
        </w:rPr>
        <w:t xml:space="preserve"> form</w:t>
      </w:r>
      <w:r w:rsidRPr="00EF31E7" w:rsidR="00B05426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:rsidRPr="00EF31E7" w:rsidR="00B64642" w:rsidP="008A59E2" w:rsidRDefault="00A037A2" w14:paraId="7718BFDC" w14:textId="1E5AE09A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 w:rsidR="00B64642">
        <w:rPr>
          <w:rFonts w:ascii="Arial" w:hAnsi="Arial" w:cs="Arial"/>
          <w:sz w:val="22"/>
          <w:szCs w:val="22"/>
        </w:rPr>
        <w:t xml:space="preserve">he nature of the reaction </w:t>
      </w:r>
      <w:proofErr w:type="gramStart"/>
      <w:r w:rsidRPr="00EF31E7" w:rsidR="00B64642">
        <w:rPr>
          <w:rFonts w:ascii="Arial" w:hAnsi="Arial" w:cs="Arial"/>
          <w:sz w:val="22"/>
          <w:szCs w:val="22"/>
        </w:rPr>
        <w:t>e.g.</w:t>
      </w:r>
      <w:proofErr w:type="gramEnd"/>
      <w:r w:rsidRPr="00EF31E7" w:rsidR="00B64642">
        <w:rPr>
          <w:rFonts w:ascii="Arial" w:hAnsi="Arial" w:cs="Arial"/>
          <w:sz w:val="22"/>
          <w:szCs w:val="22"/>
        </w:rPr>
        <w:t xml:space="preserve"> anaphylactic shock reaction, including rash, reddening of skin, swelling, breathing problems etc</w:t>
      </w:r>
      <w:r w:rsidRPr="00EF31E7" w:rsidR="00EF31E7">
        <w:rPr>
          <w:rFonts w:ascii="Arial" w:hAnsi="Arial" w:cs="Arial"/>
          <w:sz w:val="22"/>
          <w:szCs w:val="22"/>
        </w:rPr>
        <w:t>.</w:t>
      </w:r>
    </w:p>
    <w:p w:rsidRPr="00DF5059" w:rsidR="00B64642" w:rsidP="008A59E2" w:rsidRDefault="009A7BB9" w14:paraId="17AD93B2" w14:textId="1F673B34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F5059" w:rsidR="00B64642">
        <w:rPr>
          <w:rFonts w:ascii="Arial" w:hAnsi="Arial" w:cs="Arial"/>
          <w:sz w:val="22"/>
          <w:szCs w:val="22"/>
        </w:rPr>
        <w:t>anaging allergic reactions, medication used and method (</w:t>
      </w:r>
      <w:proofErr w:type="gramStart"/>
      <w:r w:rsidRPr="00DF5059" w:rsidR="00B64642">
        <w:rPr>
          <w:rFonts w:ascii="Arial" w:hAnsi="Arial" w:cs="Arial"/>
          <w:sz w:val="22"/>
          <w:szCs w:val="22"/>
        </w:rPr>
        <w:t>e</w:t>
      </w:r>
      <w:r w:rsidRPr="00DF5059" w:rsidR="00EF31E7">
        <w:rPr>
          <w:rFonts w:ascii="Arial" w:hAnsi="Arial" w:cs="Arial"/>
          <w:sz w:val="22"/>
          <w:szCs w:val="22"/>
        </w:rPr>
        <w:t>.</w:t>
      </w:r>
      <w:r w:rsidRPr="00DF5059" w:rsidR="00B64642">
        <w:rPr>
          <w:rFonts w:ascii="Arial" w:hAnsi="Arial" w:cs="Arial"/>
          <w:sz w:val="22"/>
          <w:szCs w:val="22"/>
        </w:rPr>
        <w:t>g</w:t>
      </w:r>
      <w:r w:rsidRPr="00DF5059" w:rsidR="00EF31E7">
        <w:rPr>
          <w:rFonts w:ascii="Arial" w:hAnsi="Arial" w:cs="Arial"/>
          <w:sz w:val="22"/>
          <w:szCs w:val="22"/>
        </w:rPr>
        <w:t>.</w:t>
      </w:r>
      <w:proofErr w:type="gramEnd"/>
      <w:r w:rsidRPr="00DF5059" w:rsidR="00B646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059" w:rsidR="00B64642">
        <w:rPr>
          <w:rFonts w:ascii="Arial" w:hAnsi="Arial" w:cs="Arial"/>
          <w:sz w:val="22"/>
          <w:szCs w:val="22"/>
        </w:rPr>
        <w:t>Epipen</w:t>
      </w:r>
      <w:proofErr w:type="spellEnd"/>
      <w:r w:rsidRPr="00DF5059" w:rsidR="00B64642">
        <w:rPr>
          <w:rFonts w:ascii="Arial" w:hAnsi="Arial" w:cs="Arial"/>
          <w:sz w:val="22"/>
          <w:szCs w:val="22"/>
        </w:rPr>
        <w:t>)</w:t>
      </w:r>
    </w:p>
    <w:p w:rsidRPr="00DC38D0" w:rsidR="00B64642" w:rsidP="008A59E2" w:rsidRDefault="00B64642" w14:paraId="445DA59F" w14:textId="16CF1807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Pr="00DC38D0" w:rsidR="001B1DFB">
        <w:rPr>
          <w:rFonts w:ascii="Arial" w:hAnsi="Arial" w:cs="Arial"/>
          <w:b/>
          <w:sz w:val="22"/>
          <w:szCs w:val="22"/>
        </w:rPr>
        <w:t>.</w:t>
      </w:r>
    </w:p>
    <w:p w:rsidRPr="004B2610" w:rsidR="00391CB2" w:rsidP="008A59E2" w:rsidRDefault="00B05426" w14:paraId="6C63014E" w14:textId="78806D8C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5A40989F" w:rsidR="00B05426">
        <w:rPr>
          <w:rFonts w:ascii="Arial" w:hAnsi="Arial" w:cs="Arial"/>
          <w:sz w:val="22"/>
          <w:szCs w:val="22"/>
        </w:rPr>
        <w:t>A copy of the risk assessment and health care plan is</w:t>
      </w:r>
      <w:r w:rsidRPr="5A40989F" w:rsidR="002E6016">
        <w:rPr>
          <w:rFonts w:ascii="Arial" w:hAnsi="Arial" w:cs="Arial"/>
          <w:sz w:val="22"/>
          <w:szCs w:val="22"/>
        </w:rPr>
        <w:t xml:space="preserve"> </w:t>
      </w:r>
      <w:r w:rsidRPr="5A40989F" w:rsidR="00391CB2">
        <w:rPr>
          <w:rFonts w:ascii="Arial" w:hAnsi="Arial" w:cs="Arial"/>
          <w:sz w:val="22"/>
          <w:szCs w:val="22"/>
        </w:rPr>
        <w:t xml:space="preserve">kept in the child’s personal </w:t>
      </w:r>
      <w:r w:rsidRPr="5A40989F" w:rsidR="002E6016">
        <w:rPr>
          <w:rFonts w:ascii="Arial" w:hAnsi="Arial" w:cs="Arial"/>
          <w:sz w:val="22"/>
          <w:szCs w:val="22"/>
        </w:rPr>
        <w:t xml:space="preserve">file and </w:t>
      </w:r>
      <w:r w:rsidRPr="5A40989F" w:rsidR="00A96C66">
        <w:rPr>
          <w:rFonts w:ascii="Arial" w:hAnsi="Arial" w:cs="Arial"/>
          <w:sz w:val="22"/>
          <w:szCs w:val="22"/>
        </w:rPr>
        <w:t>is shared with all staff</w:t>
      </w:r>
      <w:r w:rsidRPr="5A40989F" w:rsidR="001B1DFB">
        <w:rPr>
          <w:rFonts w:ascii="Arial" w:hAnsi="Arial" w:cs="Arial"/>
          <w:sz w:val="22"/>
          <w:szCs w:val="22"/>
        </w:rPr>
        <w:t>.</w:t>
      </w:r>
    </w:p>
    <w:p w:rsidRPr="00EF31E7" w:rsidR="00391CB2" w:rsidP="008A59E2" w:rsidRDefault="00391CB2" w14:paraId="30FD28A9" w14:textId="77777777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:rsidRPr="00EF31E7" w:rsidR="00391CB2" w:rsidP="008A59E2" w:rsidRDefault="00391CB2" w14:paraId="037C335F" w14:textId="77777777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:rsidRPr="00EF31E7" w:rsidR="00391CB2" w:rsidP="008A59E2" w:rsidRDefault="00391CB2" w14:paraId="174A0505" w14:textId="77777777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:rsidRPr="00EF31E7" w:rsidR="00391CB2" w:rsidP="008A59E2" w:rsidRDefault="00391CB2" w14:paraId="1D70A293" w14:textId="18004729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Pr="00EF31E7" w:rsidR="00981709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:rsidRPr="00EF31E7" w:rsidR="0029691B" w:rsidP="008A59E2" w:rsidRDefault="0029691B" w14:paraId="1F08AD95" w14:textId="77777777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:rsidRPr="00EF31E7" w:rsidR="0029691B" w:rsidP="008A59E2" w:rsidRDefault="001255D0" w14:paraId="43076166" w14:textId="6E2A3347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Pr="00EF31E7" w:rsidR="0029691B">
        <w:rPr>
          <w:rFonts w:ascii="Arial" w:hAnsi="Arial" w:cs="Arial"/>
          <w:snapToGrid w:val="0"/>
          <w:sz w:val="22"/>
          <w:szCs w:val="22"/>
        </w:rPr>
        <w:t>or have manufacturer</w:t>
      </w:r>
      <w:r w:rsidRPr="00EF31E7" w:rsidR="003740D9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Pr="00EF31E7" w:rsidR="0029691B">
        <w:rPr>
          <w:rFonts w:ascii="Arial" w:hAnsi="Arial" w:cs="Arial"/>
          <w:snapToGrid w:val="0"/>
          <w:sz w:val="22"/>
          <w:szCs w:val="22"/>
        </w:rPr>
        <w:t>written on them.</w:t>
      </w:r>
    </w:p>
    <w:p w:rsidRPr="00EF31E7" w:rsidR="0029691B" w:rsidP="008A59E2" w:rsidRDefault="00EF31E7" w14:paraId="6DCF845F" w14:textId="77777777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Pr="00EF31E7" w:rsidR="0029691B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Pr="00EF31E7" w:rsidR="0029691B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Pr="00EF31E7" w:rsidR="0029691B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:rsidRPr="00EF31E7" w:rsidR="0029691B" w:rsidP="008A59E2" w:rsidRDefault="0029691B" w14:paraId="7073B6D1" w14:textId="77777777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:rsidRPr="00EF31E7" w:rsidR="0029691B" w:rsidP="008A59E2" w:rsidRDefault="0029691B" w14:paraId="576A460E" w14:textId="22D2FA2E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Pr="00EF31E7" w:rsidR="003740D9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Pr="00EF31E7" w:rsidR="00AD742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:rsidRPr="00D40E15" w:rsidR="00614CB4" w:rsidP="008A59E2" w:rsidRDefault="00965E1E" w14:paraId="49D3B5E8" w14:textId="2FBD7894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Pr="00EF31E7" w:rsidR="0029691B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Pr="00EF31E7" w:rsidR="0029691B">
        <w:rPr>
          <w:rFonts w:ascii="Arial" w:hAnsi="Arial" w:cs="Arial"/>
          <w:sz w:val="22"/>
          <w:szCs w:val="22"/>
        </w:rPr>
        <w:t xml:space="preserve"> invasive treatments</w:t>
      </w:r>
      <w:r w:rsidRPr="00EF31E7" w:rsidR="0029691B">
        <w:rPr>
          <w:rFonts w:ascii="Arial" w:hAnsi="Arial" w:cs="Arial"/>
        </w:rPr>
        <w:t xml:space="preserve"> </w:t>
      </w:r>
      <w:r w:rsidRPr="00EF31E7" w:rsidR="00FA6B6C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Pr="00D40E15" w:rsid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Pr="00D40E15" w:rsidR="00D40E15">
        <w:rPr>
          <w:rFonts w:ascii="Arial" w:hAnsi="Arial" w:cs="Arial"/>
          <w:sz w:val="22"/>
          <w:szCs w:val="22"/>
        </w:rPr>
        <w:t>Administration of medicine</w:t>
      </w:r>
      <w:r w:rsidRPr="00D40E15" w:rsidR="00481F50">
        <w:rPr>
          <w:rFonts w:ascii="Arial" w:hAnsi="Arial" w:cs="Arial"/>
          <w:sz w:val="22"/>
          <w:szCs w:val="22"/>
        </w:rPr>
        <w:t>.</w:t>
      </w:r>
    </w:p>
    <w:sectPr w:rsidRPr="00D40E15" w:rsidR="00614CB4" w:rsidSect="00B6247D">
      <w:footerReference w:type="default" r:id="rId10"/>
      <w:pgSz w:w="11906" w:h="16838" w:orient="portrait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2AD" w:rsidP="00831C42" w:rsidRDefault="007152AD" w14:paraId="0287E79D" w14:textId="77777777">
      <w:r>
        <w:separator/>
      </w:r>
    </w:p>
  </w:endnote>
  <w:endnote w:type="continuationSeparator" w:id="0">
    <w:p w:rsidR="007152AD" w:rsidP="00831C42" w:rsidRDefault="007152AD" w14:paraId="00B240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0716" w:rsidR="00311F27" w:rsidP="00AF0716" w:rsidRDefault="00B6247D" w14:paraId="292E019D" w14:textId="3478D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2AD" w:rsidP="00831C42" w:rsidRDefault="007152AD" w14:paraId="77B4D788" w14:textId="77777777">
      <w:r>
        <w:separator/>
      </w:r>
    </w:p>
  </w:footnote>
  <w:footnote w:type="continuationSeparator" w:id="0">
    <w:p w:rsidR="007152AD" w:rsidP="00831C42" w:rsidRDefault="007152AD" w14:paraId="530362C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40989F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8A9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HeaderChar" w:customStyle="1">
    <w:name w:val="Header Char"/>
    <w:link w:val="Header"/>
    <w:uiPriority w:val="99"/>
    <w:rsid w:val="00831C4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831C4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31C42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styleId="Heading4Char" w:customStyle="1">
    <w:name w:val="Heading 4 Char"/>
    <w:link w:val="Heading4"/>
    <w:uiPriority w:val="9"/>
    <w:rsid w:val="0029691B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Heading1Char" w:customStyle="1">
    <w:name w:val="Heading 1 Char"/>
    <w:link w:val="Heading1"/>
    <w:uiPriority w:val="9"/>
    <w:rsid w:val="0029691B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F66C31"/>
    <w:rPr>
      <w:rFonts w:ascii="Times New Roman" w:hAnsi="Times New Roman" w:eastAsia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66C31"/>
    <w:rPr>
      <w:rFonts w:ascii="Times New Roman" w:hAnsi="Times New Roman" w:eastAsia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E507E8"/>
    <w:rPr>
      <w:rFonts w:ascii="Times New Roman" w:hAnsi="Times New Roman" w:eastAsia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4</revision>
  <lastPrinted>2011-08-21T10:18:00.0000000Z</lastPrinted>
  <dcterms:created xsi:type="dcterms:W3CDTF">2021-07-21T14:56:00.0000000Z</dcterms:created>
  <dcterms:modified xsi:type="dcterms:W3CDTF">2022-07-11T15:57:07.9876213Z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