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F2D0" w:themeColor="accent6" w:themeTint="33"/>
  <w:body>
    <w:p w14:paraId="69874C42" w14:textId="1F3DA2D2" w:rsidR="00CB608C" w:rsidRPr="00E15F89" w:rsidRDefault="007E3E18" w:rsidP="007E3E18">
      <w:pPr>
        <w:jc w:val="center"/>
        <w:rPr>
          <w:rFonts w:asciiTheme="majorHAnsi" w:hAnsiTheme="majorHAnsi"/>
          <w:b/>
          <w:bCs/>
          <w:color w:val="275317" w:themeColor="accent6" w:themeShade="80"/>
          <w:sz w:val="52"/>
          <w:szCs w:val="52"/>
        </w:rPr>
      </w:pPr>
      <w:r w:rsidRPr="00E15F89">
        <w:rPr>
          <w:rFonts w:asciiTheme="majorHAnsi" w:hAnsiTheme="majorHAnsi"/>
          <w:b/>
          <w:bCs/>
          <w:color w:val="275317" w:themeColor="accent6" w:themeShade="80"/>
          <w:sz w:val="52"/>
          <w:szCs w:val="52"/>
        </w:rPr>
        <w:t xml:space="preserve">Combe Pre-school’s 7 </w:t>
      </w:r>
      <w:r w:rsidR="009D7801" w:rsidRPr="00E15F89">
        <w:rPr>
          <w:rFonts w:asciiTheme="majorHAnsi" w:hAnsiTheme="majorHAnsi"/>
          <w:b/>
          <w:bCs/>
          <w:color w:val="275317" w:themeColor="accent6" w:themeShade="80"/>
          <w:sz w:val="52"/>
          <w:szCs w:val="52"/>
        </w:rPr>
        <w:t>Goals</w:t>
      </w:r>
      <w:r w:rsidRPr="00E15F89">
        <w:rPr>
          <w:rFonts w:asciiTheme="majorHAnsi" w:hAnsiTheme="majorHAnsi"/>
          <w:b/>
          <w:bCs/>
          <w:color w:val="275317" w:themeColor="accent6" w:themeShade="80"/>
          <w:sz w:val="52"/>
          <w:szCs w:val="52"/>
        </w:rPr>
        <w:t xml:space="preserve"> to Enhance Sustainability</w:t>
      </w:r>
    </w:p>
    <w:p w14:paraId="078EF9F2" w14:textId="77777777" w:rsidR="00936D62" w:rsidRDefault="00936D62" w:rsidP="007E3E18">
      <w:pPr>
        <w:jc w:val="center"/>
        <w:rPr>
          <w:b/>
          <w:bCs/>
          <w:color w:val="275317" w:themeColor="accent6" w:themeShade="80"/>
          <w:sz w:val="48"/>
          <w:szCs w:val="48"/>
        </w:rPr>
      </w:pPr>
    </w:p>
    <w:tbl>
      <w:tblPr>
        <w:tblStyle w:val="ListTable7Colorful-Accent3"/>
        <w:tblW w:w="0" w:type="auto"/>
        <w:tblLook w:val="04A0" w:firstRow="1" w:lastRow="0" w:firstColumn="1" w:lastColumn="0" w:noHBand="0" w:noVBand="1"/>
      </w:tblPr>
      <w:tblGrid>
        <w:gridCol w:w="744"/>
        <w:gridCol w:w="4211"/>
        <w:gridCol w:w="4071"/>
      </w:tblGrid>
      <w:tr w:rsidR="00900861" w14:paraId="270FAF77" w14:textId="77777777" w:rsidTr="00936D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5" w:type="dxa"/>
          </w:tcPr>
          <w:p w14:paraId="1D4AD251" w14:textId="530C67A4" w:rsidR="007744E7" w:rsidRDefault="007744E7" w:rsidP="007E3E18">
            <w:pPr>
              <w:jc w:val="center"/>
              <w:rPr>
                <w:b/>
                <w:bCs/>
                <w:color w:val="275317" w:themeColor="accent6" w:themeShade="80"/>
                <w:sz w:val="48"/>
                <w:szCs w:val="48"/>
              </w:rPr>
            </w:pPr>
            <w:r>
              <w:rPr>
                <w:b/>
                <w:bCs/>
                <w:color w:val="275317" w:themeColor="accent6" w:themeShade="80"/>
                <w:sz w:val="48"/>
                <w:szCs w:val="48"/>
              </w:rPr>
              <w:t>1</w:t>
            </w:r>
          </w:p>
        </w:tc>
        <w:tc>
          <w:tcPr>
            <w:tcW w:w="4206" w:type="dxa"/>
          </w:tcPr>
          <w:p w14:paraId="5A7341A5" w14:textId="45318371" w:rsidR="007744E7" w:rsidRDefault="007744E7" w:rsidP="007E3E18">
            <w:pPr>
              <w:jc w:val="center"/>
              <w:cnfStyle w:val="100000000000" w:firstRow="1" w:lastRow="0" w:firstColumn="0" w:lastColumn="0" w:oddVBand="0" w:evenVBand="0" w:oddHBand="0" w:evenHBand="0" w:firstRowFirstColumn="0" w:firstRowLastColumn="0" w:lastRowFirstColumn="0" w:lastRowLastColumn="0"/>
              <w:rPr>
                <w:b/>
                <w:bCs/>
                <w:color w:val="275317" w:themeColor="accent6" w:themeShade="80"/>
                <w:sz w:val="48"/>
                <w:szCs w:val="48"/>
              </w:rPr>
            </w:pPr>
            <w:r>
              <w:rPr>
                <w:b/>
                <w:bCs/>
                <w:color w:val="275317" w:themeColor="accent6" w:themeShade="80"/>
                <w:sz w:val="48"/>
                <w:szCs w:val="48"/>
              </w:rPr>
              <w:t>Reduce</w:t>
            </w:r>
          </w:p>
        </w:tc>
        <w:tc>
          <w:tcPr>
            <w:tcW w:w="4075" w:type="dxa"/>
          </w:tcPr>
          <w:p w14:paraId="12AA3714" w14:textId="2515906B" w:rsidR="007744E7" w:rsidRPr="007744E7" w:rsidRDefault="00A82D98" w:rsidP="007E3E18">
            <w:pPr>
              <w:jc w:val="center"/>
              <w:cnfStyle w:val="100000000000" w:firstRow="1" w:lastRow="0" w:firstColumn="0" w:lastColumn="0" w:oddVBand="0" w:evenVBand="0" w:oddHBand="0" w:evenHBand="0" w:firstRowFirstColumn="0" w:firstRowLastColumn="0" w:lastRowFirstColumn="0" w:lastRowLastColumn="0"/>
              <w:rPr>
                <w:b/>
                <w:bCs/>
                <w:i w:val="0"/>
                <w:iCs w:val="0"/>
                <w:color w:val="275317" w:themeColor="accent6" w:themeShade="80"/>
                <w:sz w:val="28"/>
                <w:szCs w:val="28"/>
              </w:rPr>
            </w:pPr>
            <w:r>
              <w:rPr>
                <w:b/>
                <w:bCs/>
                <w:i w:val="0"/>
                <w:iCs w:val="0"/>
                <w:color w:val="275317" w:themeColor="accent6" w:themeShade="80"/>
                <w:sz w:val="28"/>
                <w:szCs w:val="28"/>
              </w:rPr>
              <w:t>Lower</w:t>
            </w:r>
            <w:r w:rsidR="007744E7">
              <w:rPr>
                <w:b/>
                <w:bCs/>
                <w:i w:val="0"/>
                <w:iCs w:val="0"/>
                <w:color w:val="275317" w:themeColor="accent6" w:themeShade="80"/>
                <w:sz w:val="28"/>
                <w:szCs w:val="28"/>
              </w:rPr>
              <w:t xml:space="preserve"> the amount of food waste, </w:t>
            </w:r>
            <w:r>
              <w:rPr>
                <w:b/>
                <w:bCs/>
                <w:i w:val="0"/>
                <w:iCs w:val="0"/>
                <w:color w:val="275317" w:themeColor="accent6" w:themeShade="80"/>
                <w:sz w:val="28"/>
                <w:szCs w:val="28"/>
              </w:rPr>
              <w:t xml:space="preserve">resources and materials that </w:t>
            </w:r>
            <w:proofErr w:type="gramStart"/>
            <w:r>
              <w:rPr>
                <w:b/>
                <w:bCs/>
                <w:i w:val="0"/>
                <w:iCs w:val="0"/>
                <w:color w:val="275317" w:themeColor="accent6" w:themeShade="80"/>
                <w:sz w:val="28"/>
                <w:szCs w:val="28"/>
              </w:rPr>
              <w:t>are thrown</w:t>
            </w:r>
            <w:proofErr w:type="gramEnd"/>
            <w:r>
              <w:rPr>
                <w:b/>
                <w:bCs/>
                <w:i w:val="0"/>
                <w:iCs w:val="0"/>
                <w:color w:val="275317" w:themeColor="accent6" w:themeShade="80"/>
                <w:sz w:val="28"/>
                <w:szCs w:val="28"/>
              </w:rPr>
              <w:t xml:space="preserve"> away</w:t>
            </w:r>
          </w:p>
        </w:tc>
      </w:tr>
      <w:tr w:rsidR="00900861" w14:paraId="523BF24D" w14:textId="77777777" w:rsidTr="00936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tcPr>
          <w:p w14:paraId="1FCB40B9" w14:textId="1DF0D5B9" w:rsidR="007744E7" w:rsidRDefault="007744E7" w:rsidP="007744E7">
            <w:pPr>
              <w:jc w:val="center"/>
              <w:rPr>
                <w:b/>
                <w:bCs/>
                <w:color w:val="275317" w:themeColor="accent6" w:themeShade="80"/>
                <w:sz w:val="48"/>
                <w:szCs w:val="48"/>
              </w:rPr>
            </w:pPr>
            <w:r>
              <w:rPr>
                <w:b/>
                <w:bCs/>
                <w:color w:val="275317" w:themeColor="accent6" w:themeShade="80"/>
                <w:sz w:val="48"/>
                <w:szCs w:val="48"/>
              </w:rPr>
              <w:t>2</w:t>
            </w:r>
          </w:p>
        </w:tc>
        <w:tc>
          <w:tcPr>
            <w:tcW w:w="4206" w:type="dxa"/>
          </w:tcPr>
          <w:p w14:paraId="537EC08A" w14:textId="0187B292" w:rsidR="007744E7" w:rsidRPr="00D91398" w:rsidRDefault="007744E7" w:rsidP="007E3E18">
            <w:pPr>
              <w:jc w:val="center"/>
              <w:cnfStyle w:val="000000100000" w:firstRow="0" w:lastRow="0" w:firstColumn="0" w:lastColumn="0" w:oddVBand="0" w:evenVBand="0" w:oddHBand="1" w:evenHBand="0" w:firstRowFirstColumn="0" w:firstRowLastColumn="0" w:lastRowFirstColumn="0" w:lastRowLastColumn="0"/>
              <w:rPr>
                <w:b/>
                <w:bCs/>
                <w:i/>
                <w:iCs/>
                <w:color w:val="275317" w:themeColor="accent6" w:themeShade="80"/>
                <w:sz w:val="48"/>
                <w:szCs w:val="48"/>
              </w:rPr>
            </w:pPr>
            <w:r w:rsidRPr="00D91398">
              <w:rPr>
                <w:b/>
                <w:bCs/>
                <w:i/>
                <w:iCs/>
                <w:color w:val="275317" w:themeColor="accent6" w:themeShade="80"/>
                <w:sz w:val="48"/>
                <w:szCs w:val="48"/>
              </w:rPr>
              <w:t>Reuse</w:t>
            </w:r>
          </w:p>
        </w:tc>
        <w:tc>
          <w:tcPr>
            <w:tcW w:w="4075" w:type="dxa"/>
          </w:tcPr>
          <w:p w14:paraId="40AD44FA" w14:textId="0C864A76" w:rsidR="00E15F89" w:rsidRPr="00A82D98" w:rsidRDefault="00A82D98" w:rsidP="00E15F8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275317" w:themeColor="accent6" w:themeShade="80"/>
                <w:sz w:val="28"/>
                <w:szCs w:val="28"/>
              </w:rPr>
            </w:pPr>
            <w:r w:rsidRPr="00A82D98">
              <w:rPr>
                <w:rFonts w:asciiTheme="majorHAnsi" w:hAnsiTheme="majorHAnsi"/>
                <w:b/>
                <w:bCs/>
                <w:color w:val="275317" w:themeColor="accent6" w:themeShade="80"/>
                <w:sz w:val="28"/>
                <w:szCs w:val="28"/>
              </w:rPr>
              <w:t>To use materials and objects in a variety of ways and for different purposes</w:t>
            </w:r>
          </w:p>
        </w:tc>
      </w:tr>
      <w:tr w:rsidR="00900861" w14:paraId="52E5FE57" w14:textId="77777777" w:rsidTr="00936D62">
        <w:tc>
          <w:tcPr>
            <w:cnfStyle w:val="001000000000" w:firstRow="0" w:lastRow="0" w:firstColumn="1" w:lastColumn="0" w:oddVBand="0" w:evenVBand="0" w:oddHBand="0" w:evenHBand="0" w:firstRowFirstColumn="0" w:firstRowLastColumn="0" w:lastRowFirstColumn="0" w:lastRowLastColumn="0"/>
            <w:tcW w:w="745" w:type="dxa"/>
          </w:tcPr>
          <w:p w14:paraId="60CB58C0" w14:textId="3B43D733" w:rsidR="007744E7" w:rsidRDefault="007744E7" w:rsidP="007E3E18">
            <w:pPr>
              <w:jc w:val="center"/>
              <w:rPr>
                <w:b/>
                <w:bCs/>
                <w:color w:val="275317" w:themeColor="accent6" w:themeShade="80"/>
                <w:sz w:val="48"/>
                <w:szCs w:val="48"/>
              </w:rPr>
            </w:pPr>
            <w:r>
              <w:rPr>
                <w:b/>
                <w:bCs/>
                <w:color w:val="275317" w:themeColor="accent6" w:themeShade="80"/>
                <w:sz w:val="48"/>
                <w:szCs w:val="48"/>
              </w:rPr>
              <w:t>3</w:t>
            </w:r>
          </w:p>
        </w:tc>
        <w:tc>
          <w:tcPr>
            <w:tcW w:w="4206" w:type="dxa"/>
          </w:tcPr>
          <w:p w14:paraId="7418A35A" w14:textId="390DC8FE" w:rsidR="007744E7" w:rsidRPr="00D91398" w:rsidRDefault="007744E7" w:rsidP="007E3E18">
            <w:pPr>
              <w:jc w:val="center"/>
              <w:cnfStyle w:val="000000000000" w:firstRow="0" w:lastRow="0" w:firstColumn="0" w:lastColumn="0" w:oddVBand="0" w:evenVBand="0" w:oddHBand="0" w:evenHBand="0" w:firstRowFirstColumn="0" w:firstRowLastColumn="0" w:lastRowFirstColumn="0" w:lastRowLastColumn="0"/>
              <w:rPr>
                <w:b/>
                <w:bCs/>
                <w:i/>
                <w:iCs/>
                <w:color w:val="275317" w:themeColor="accent6" w:themeShade="80"/>
                <w:sz w:val="48"/>
                <w:szCs w:val="48"/>
              </w:rPr>
            </w:pPr>
            <w:r w:rsidRPr="00D91398">
              <w:rPr>
                <w:b/>
                <w:bCs/>
                <w:i/>
                <w:iCs/>
                <w:color w:val="275317" w:themeColor="accent6" w:themeShade="80"/>
                <w:sz w:val="48"/>
                <w:szCs w:val="48"/>
              </w:rPr>
              <w:t>Repair</w:t>
            </w:r>
            <w:r w:rsidR="00936D62" w:rsidRPr="00D91398">
              <w:rPr>
                <w:b/>
                <w:bCs/>
                <w:i/>
                <w:iCs/>
                <w:color w:val="275317" w:themeColor="accent6" w:themeShade="80"/>
                <w:sz w:val="48"/>
                <w:szCs w:val="48"/>
              </w:rPr>
              <w:t>/Repurpose</w:t>
            </w:r>
          </w:p>
        </w:tc>
        <w:tc>
          <w:tcPr>
            <w:tcW w:w="4075" w:type="dxa"/>
          </w:tcPr>
          <w:p w14:paraId="703F9938" w14:textId="16E339C8" w:rsidR="00E15F89" w:rsidRPr="00E15F89" w:rsidRDefault="00A82D98" w:rsidP="00E15F8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275317" w:themeColor="accent6" w:themeShade="80"/>
                <w:sz w:val="28"/>
                <w:szCs w:val="28"/>
              </w:rPr>
            </w:pPr>
            <w:r w:rsidRPr="00E15F89">
              <w:rPr>
                <w:rFonts w:asciiTheme="majorHAnsi" w:hAnsiTheme="majorHAnsi"/>
                <w:b/>
                <w:bCs/>
                <w:color w:val="275317" w:themeColor="accent6" w:themeShade="80"/>
                <w:sz w:val="28"/>
                <w:szCs w:val="28"/>
              </w:rPr>
              <w:t xml:space="preserve">Broken resources to </w:t>
            </w:r>
            <w:proofErr w:type="gramStart"/>
            <w:r w:rsidRPr="00E15F89">
              <w:rPr>
                <w:rFonts w:asciiTheme="majorHAnsi" w:hAnsiTheme="majorHAnsi"/>
                <w:b/>
                <w:bCs/>
                <w:color w:val="275317" w:themeColor="accent6" w:themeShade="80"/>
                <w:sz w:val="28"/>
                <w:szCs w:val="28"/>
              </w:rPr>
              <w:t>be fixed</w:t>
            </w:r>
            <w:proofErr w:type="gramEnd"/>
            <w:r w:rsidRPr="00E15F89">
              <w:rPr>
                <w:rFonts w:asciiTheme="majorHAnsi" w:hAnsiTheme="majorHAnsi"/>
                <w:b/>
                <w:bCs/>
                <w:color w:val="275317" w:themeColor="accent6" w:themeShade="80"/>
                <w:sz w:val="28"/>
                <w:szCs w:val="28"/>
              </w:rPr>
              <w:t xml:space="preserve"> or </w:t>
            </w:r>
            <w:r w:rsidR="00900861" w:rsidRPr="00E15F89">
              <w:rPr>
                <w:rFonts w:asciiTheme="majorHAnsi" w:hAnsiTheme="majorHAnsi"/>
                <w:b/>
                <w:bCs/>
                <w:color w:val="275317" w:themeColor="accent6" w:themeShade="80"/>
                <w:sz w:val="28"/>
                <w:szCs w:val="28"/>
              </w:rPr>
              <w:t>repurposed in a unique way</w:t>
            </w:r>
            <w:r w:rsidRPr="00E15F89">
              <w:rPr>
                <w:rFonts w:asciiTheme="majorHAnsi" w:hAnsiTheme="majorHAnsi"/>
                <w:b/>
                <w:bCs/>
                <w:color w:val="275317" w:themeColor="accent6" w:themeShade="80"/>
                <w:sz w:val="28"/>
                <w:szCs w:val="28"/>
              </w:rPr>
              <w:t>.</w:t>
            </w:r>
          </w:p>
        </w:tc>
      </w:tr>
      <w:tr w:rsidR="00900861" w14:paraId="187E85D1" w14:textId="77777777" w:rsidTr="00936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tcPr>
          <w:p w14:paraId="5C5B3954" w14:textId="34A393D3" w:rsidR="007744E7" w:rsidRDefault="007744E7" w:rsidP="007E3E18">
            <w:pPr>
              <w:jc w:val="center"/>
              <w:rPr>
                <w:b/>
                <w:bCs/>
                <w:color w:val="275317" w:themeColor="accent6" w:themeShade="80"/>
                <w:sz w:val="48"/>
                <w:szCs w:val="48"/>
              </w:rPr>
            </w:pPr>
            <w:r>
              <w:rPr>
                <w:b/>
                <w:bCs/>
                <w:color w:val="275317" w:themeColor="accent6" w:themeShade="80"/>
                <w:sz w:val="48"/>
                <w:szCs w:val="48"/>
              </w:rPr>
              <w:t>4</w:t>
            </w:r>
          </w:p>
        </w:tc>
        <w:tc>
          <w:tcPr>
            <w:tcW w:w="4206" w:type="dxa"/>
          </w:tcPr>
          <w:p w14:paraId="32B330AC" w14:textId="45AA9482" w:rsidR="007744E7" w:rsidRPr="00D91398" w:rsidRDefault="007744E7" w:rsidP="007E3E18">
            <w:pPr>
              <w:jc w:val="center"/>
              <w:cnfStyle w:val="000000100000" w:firstRow="0" w:lastRow="0" w:firstColumn="0" w:lastColumn="0" w:oddVBand="0" w:evenVBand="0" w:oddHBand="1" w:evenHBand="0" w:firstRowFirstColumn="0" w:firstRowLastColumn="0" w:lastRowFirstColumn="0" w:lastRowLastColumn="0"/>
              <w:rPr>
                <w:b/>
                <w:bCs/>
                <w:i/>
                <w:iCs/>
                <w:color w:val="275317" w:themeColor="accent6" w:themeShade="80"/>
                <w:sz w:val="48"/>
                <w:szCs w:val="48"/>
              </w:rPr>
            </w:pPr>
            <w:r w:rsidRPr="00D91398">
              <w:rPr>
                <w:b/>
                <w:bCs/>
                <w:i/>
                <w:iCs/>
                <w:color w:val="275317" w:themeColor="accent6" w:themeShade="80"/>
                <w:sz w:val="48"/>
                <w:szCs w:val="48"/>
              </w:rPr>
              <w:t>Recycle</w:t>
            </w:r>
          </w:p>
        </w:tc>
        <w:tc>
          <w:tcPr>
            <w:tcW w:w="4075" w:type="dxa"/>
          </w:tcPr>
          <w:p w14:paraId="1F5EF234" w14:textId="60A306D3" w:rsidR="00E15F89" w:rsidRPr="00E15F89" w:rsidRDefault="00A82D98" w:rsidP="00E15F8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275317" w:themeColor="accent6" w:themeShade="80"/>
                <w:sz w:val="28"/>
                <w:szCs w:val="28"/>
              </w:rPr>
            </w:pPr>
            <w:r w:rsidRPr="00E15F89">
              <w:rPr>
                <w:rFonts w:asciiTheme="majorHAnsi" w:hAnsiTheme="majorHAnsi"/>
                <w:b/>
                <w:bCs/>
                <w:color w:val="275317" w:themeColor="accent6" w:themeShade="80"/>
                <w:sz w:val="28"/>
                <w:szCs w:val="28"/>
              </w:rPr>
              <w:t xml:space="preserve"> </w:t>
            </w:r>
            <w:r w:rsidR="00936D62">
              <w:rPr>
                <w:rFonts w:asciiTheme="majorHAnsi" w:hAnsiTheme="majorHAnsi"/>
                <w:b/>
                <w:bCs/>
                <w:color w:val="275317" w:themeColor="accent6" w:themeShade="80"/>
                <w:sz w:val="28"/>
                <w:szCs w:val="28"/>
              </w:rPr>
              <w:t>I</w:t>
            </w:r>
            <w:r w:rsidRPr="00E15F89">
              <w:rPr>
                <w:rFonts w:asciiTheme="majorHAnsi" w:hAnsiTheme="majorHAnsi"/>
                <w:b/>
                <w:bCs/>
                <w:color w:val="275317" w:themeColor="accent6" w:themeShade="80"/>
                <w:sz w:val="28"/>
                <w:szCs w:val="28"/>
              </w:rPr>
              <w:t xml:space="preserve">tems can </w:t>
            </w:r>
            <w:proofErr w:type="gramStart"/>
            <w:r w:rsidRPr="00E15F89">
              <w:rPr>
                <w:rFonts w:asciiTheme="majorHAnsi" w:hAnsiTheme="majorHAnsi"/>
                <w:b/>
                <w:bCs/>
                <w:color w:val="275317" w:themeColor="accent6" w:themeShade="80"/>
                <w:sz w:val="28"/>
                <w:szCs w:val="28"/>
              </w:rPr>
              <w:t>be recycled</w:t>
            </w:r>
            <w:proofErr w:type="gramEnd"/>
            <w:r w:rsidRPr="00E15F89">
              <w:rPr>
                <w:rFonts w:asciiTheme="majorHAnsi" w:hAnsiTheme="majorHAnsi"/>
                <w:b/>
                <w:bCs/>
                <w:color w:val="275317" w:themeColor="accent6" w:themeShade="80"/>
                <w:sz w:val="28"/>
                <w:szCs w:val="28"/>
              </w:rPr>
              <w:t xml:space="preserve"> to create something new and unique and to be mindful about what </w:t>
            </w:r>
            <w:proofErr w:type="gramStart"/>
            <w:r w:rsidRPr="00E15F89">
              <w:rPr>
                <w:rFonts w:asciiTheme="majorHAnsi" w:hAnsiTheme="majorHAnsi"/>
                <w:b/>
                <w:bCs/>
                <w:color w:val="275317" w:themeColor="accent6" w:themeShade="80"/>
                <w:sz w:val="28"/>
                <w:szCs w:val="28"/>
              </w:rPr>
              <w:t>is thrown</w:t>
            </w:r>
            <w:proofErr w:type="gramEnd"/>
            <w:r w:rsidRPr="00E15F89">
              <w:rPr>
                <w:rFonts w:asciiTheme="majorHAnsi" w:hAnsiTheme="majorHAnsi"/>
                <w:b/>
                <w:bCs/>
                <w:color w:val="275317" w:themeColor="accent6" w:themeShade="80"/>
                <w:sz w:val="28"/>
                <w:szCs w:val="28"/>
              </w:rPr>
              <w:t xml:space="preserve"> away</w:t>
            </w:r>
            <w:r w:rsidR="00900861" w:rsidRPr="00E15F89">
              <w:rPr>
                <w:rFonts w:asciiTheme="majorHAnsi" w:hAnsiTheme="majorHAnsi"/>
                <w:b/>
                <w:bCs/>
                <w:color w:val="275317" w:themeColor="accent6" w:themeShade="80"/>
                <w:sz w:val="28"/>
                <w:szCs w:val="28"/>
              </w:rPr>
              <w:t xml:space="preserve">. </w:t>
            </w:r>
          </w:p>
        </w:tc>
      </w:tr>
      <w:tr w:rsidR="00900861" w14:paraId="332FF575" w14:textId="77777777" w:rsidTr="00936D62">
        <w:tc>
          <w:tcPr>
            <w:cnfStyle w:val="001000000000" w:firstRow="0" w:lastRow="0" w:firstColumn="1" w:lastColumn="0" w:oddVBand="0" w:evenVBand="0" w:oddHBand="0" w:evenHBand="0" w:firstRowFirstColumn="0" w:firstRowLastColumn="0" w:lastRowFirstColumn="0" w:lastRowLastColumn="0"/>
            <w:tcW w:w="745" w:type="dxa"/>
          </w:tcPr>
          <w:p w14:paraId="48E05CFF" w14:textId="026AC665" w:rsidR="007744E7" w:rsidRDefault="007744E7" w:rsidP="007E3E18">
            <w:pPr>
              <w:jc w:val="center"/>
              <w:rPr>
                <w:b/>
                <w:bCs/>
                <w:color w:val="275317" w:themeColor="accent6" w:themeShade="80"/>
                <w:sz w:val="48"/>
                <w:szCs w:val="48"/>
              </w:rPr>
            </w:pPr>
            <w:r>
              <w:rPr>
                <w:b/>
                <w:bCs/>
                <w:color w:val="275317" w:themeColor="accent6" w:themeShade="80"/>
                <w:sz w:val="48"/>
                <w:szCs w:val="48"/>
              </w:rPr>
              <w:t>5</w:t>
            </w:r>
          </w:p>
        </w:tc>
        <w:tc>
          <w:tcPr>
            <w:tcW w:w="4206" w:type="dxa"/>
          </w:tcPr>
          <w:p w14:paraId="625C73B5" w14:textId="3A1194FB" w:rsidR="007744E7" w:rsidRPr="00D91398" w:rsidRDefault="007744E7" w:rsidP="007E3E18">
            <w:pPr>
              <w:jc w:val="center"/>
              <w:cnfStyle w:val="000000000000" w:firstRow="0" w:lastRow="0" w:firstColumn="0" w:lastColumn="0" w:oddVBand="0" w:evenVBand="0" w:oddHBand="0" w:evenHBand="0" w:firstRowFirstColumn="0" w:firstRowLastColumn="0" w:lastRowFirstColumn="0" w:lastRowLastColumn="0"/>
              <w:rPr>
                <w:b/>
                <w:bCs/>
                <w:i/>
                <w:iCs/>
                <w:color w:val="275317" w:themeColor="accent6" w:themeShade="80"/>
                <w:sz w:val="48"/>
                <w:szCs w:val="48"/>
              </w:rPr>
            </w:pPr>
            <w:r w:rsidRPr="00D91398">
              <w:rPr>
                <w:b/>
                <w:bCs/>
                <w:i/>
                <w:iCs/>
                <w:color w:val="275317" w:themeColor="accent6" w:themeShade="80"/>
                <w:sz w:val="48"/>
                <w:szCs w:val="48"/>
              </w:rPr>
              <w:t>Rot</w:t>
            </w:r>
          </w:p>
        </w:tc>
        <w:tc>
          <w:tcPr>
            <w:tcW w:w="4075" w:type="dxa"/>
          </w:tcPr>
          <w:p w14:paraId="0FCFD520" w14:textId="1099DB63" w:rsidR="00E15F89" w:rsidRPr="00E15F89" w:rsidRDefault="00900861" w:rsidP="00E15F8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275317" w:themeColor="accent6" w:themeShade="80"/>
                <w:sz w:val="28"/>
                <w:szCs w:val="28"/>
              </w:rPr>
            </w:pPr>
            <w:r w:rsidRPr="00E15F89">
              <w:rPr>
                <w:rFonts w:asciiTheme="majorHAnsi" w:hAnsiTheme="majorHAnsi"/>
                <w:b/>
                <w:bCs/>
                <w:color w:val="275317" w:themeColor="accent6" w:themeShade="80"/>
                <w:sz w:val="28"/>
                <w:szCs w:val="28"/>
              </w:rPr>
              <w:t xml:space="preserve">Items to </w:t>
            </w:r>
            <w:proofErr w:type="gramStart"/>
            <w:r w:rsidRPr="00E15F89">
              <w:rPr>
                <w:rFonts w:asciiTheme="majorHAnsi" w:hAnsiTheme="majorHAnsi"/>
                <w:b/>
                <w:bCs/>
                <w:color w:val="275317" w:themeColor="accent6" w:themeShade="80"/>
                <w:sz w:val="28"/>
                <w:szCs w:val="28"/>
              </w:rPr>
              <w:t>be returned</w:t>
            </w:r>
            <w:proofErr w:type="gramEnd"/>
            <w:r w:rsidRPr="00E15F89">
              <w:rPr>
                <w:rFonts w:asciiTheme="majorHAnsi" w:hAnsiTheme="majorHAnsi"/>
                <w:b/>
                <w:bCs/>
                <w:color w:val="275317" w:themeColor="accent6" w:themeShade="80"/>
                <w:sz w:val="28"/>
                <w:szCs w:val="28"/>
              </w:rPr>
              <w:t xml:space="preserve"> to the earth to feed new plants and to build homes and habitats for insects and wildlife.</w:t>
            </w:r>
          </w:p>
        </w:tc>
      </w:tr>
      <w:tr w:rsidR="00900861" w14:paraId="0EE47E17" w14:textId="77777777" w:rsidTr="00936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tcPr>
          <w:p w14:paraId="51E85242" w14:textId="5549C1C5" w:rsidR="007744E7" w:rsidRDefault="007744E7" w:rsidP="007E3E18">
            <w:pPr>
              <w:jc w:val="center"/>
              <w:rPr>
                <w:b/>
                <w:bCs/>
                <w:color w:val="275317" w:themeColor="accent6" w:themeShade="80"/>
                <w:sz w:val="48"/>
                <w:szCs w:val="48"/>
              </w:rPr>
            </w:pPr>
            <w:r>
              <w:rPr>
                <w:b/>
                <w:bCs/>
                <w:color w:val="275317" w:themeColor="accent6" w:themeShade="80"/>
                <w:sz w:val="48"/>
                <w:szCs w:val="48"/>
              </w:rPr>
              <w:t>6</w:t>
            </w:r>
          </w:p>
        </w:tc>
        <w:tc>
          <w:tcPr>
            <w:tcW w:w="4206" w:type="dxa"/>
          </w:tcPr>
          <w:p w14:paraId="58A89620" w14:textId="565347F2" w:rsidR="007744E7" w:rsidRPr="00D91398" w:rsidRDefault="007744E7" w:rsidP="007E3E18">
            <w:pPr>
              <w:jc w:val="center"/>
              <w:cnfStyle w:val="000000100000" w:firstRow="0" w:lastRow="0" w:firstColumn="0" w:lastColumn="0" w:oddVBand="0" w:evenVBand="0" w:oddHBand="1" w:evenHBand="0" w:firstRowFirstColumn="0" w:firstRowLastColumn="0" w:lastRowFirstColumn="0" w:lastRowLastColumn="0"/>
              <w:rPr>
                <w:b/>
                <w:bCs/>
                <w:i/>
                <w:iCs/>
                <w:color w:val="275317" w:themeColor="accent6" w:themeShade="80"/>
                <w:sz w:val="48"/>
                <w:szCs w:val="48"/>
              </w:rPr>
            </w:pPr>
            <w:r w:rsidRPr="00D91398">
              <w:rPr>
                <w:b/>
                <w:bCs/>
                <w:i/>
                <w:iCs/>
                <w:color w:val="275317" w:themeColor="accent6" w:themeShade="80"/>
                <w:sz w:val="48"/>
                <w:szCs w:val="48"/>
              </w:rPr>
              <w:t>Respect</w:t>
            </w:r>
          </w:p>
        </w:tc>
        <w:tc>
          <w:tcPr>
            <w:tcW w:w="4075" w:type="dxa"/>
          </w:tcPr>
          <w:p w14:paraId="569435E5" w14:textId="2BAAD8BF" w:rsidR="00E15F89" w:rsidRPr="00E15F89" w:rsidRDefault="00900861" w:rsidP="00E15F8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275317" w:themeColor="accent6" w:themeShade="80"/>
                <w:sz w:val="28"/>
                <w:szCs w:val="28"/>
              </w:rPr>
            </w:pPr>
            <w:r w:rsidRPr="00E15F89">
              <w:rPr>
                <w:rFonts w:asciiTheme="majorHAnsi" w:hAnsiTheme="majorHAnsi"/>
                <w:b/>
                <w:bCs/>
                <w:color w:val="275317" w:themeColor="accent6" w:themeShade="80"/>
                <w:sz w:val="28"/>
                <w:szCs w:val="28"/>
              </w:rPr>
              <w:t xml:space="preserve">Learn to understand and respect nature such as </w:t>
            </w:r>
            <w:r w:rsidR="00936D62" w:rsidRPr="00E15F89">
              <w:rPr>
                <w:rFonts w:asciiTheme="majorHAnsi" w:hAnsiTheme="majorHAnsi"/>
                <w:b/>
                <w:bCs/>
                <w:color w:val="275317" w:themeColor="accent6" w:themeShade="80"/>
                <w:sz w:val="28"/>
                <w:szCs w:val="28"/>
              </w:rPr>
              <w:t>life cycles</w:t>
            </w:r>
            <w:r w:rsidRPr="00E15F89">
              <w:rPr>
                <w:rFonts w:asciiTheme="majorHAnsi" w:hAnsiTheme="majorHAnsi"/>
                <w:b/>
                <w:bCs/>
                <w:color w:val="275317" w:themeColor="accent6" w:themeShade="80"/>
                <w:sz w:val="28"/>
                <w:szCs w:val="28"/>
              </w:rPr>
              <w:t xml:space="preserve"> and natural processes, </w:t>
            </w:r>
            <w:r w:rsidR="00433C75" w:rsidRPr="00E15F89">
              <w:rPr>
                <w:rFonts w:asciiTheme="majorHAnsi" w:hAnsiTheme="majorHAnsi"/>
                <w:b/>
                <w:bCs/>
                <w:color w:val="275317" w:themeColor="accent6" w:themeShade="80"/>
                <w:sz w:val="28"/>
                <w:szCs w:val="28"/>
              </w:rPr>
              <w:t xml:space="preserve">whilst </w:t>
            </w:r>
            <w:r w:rsidR="00E15F89" w:rsidRPr="00E15F89">
              <w:rPr>
                <w:rFonts w:asciiTheme="majorHAnsi" w:hAnsiTheme="majorHAnsi"/>
                <w:b/>
                <w:bCs/>
                <w:color w:val="275317" w:themeColor="accent6" w:themeShade="80"/>
                <w:sz w:val="28"/>
                <w:szCs w:val="28"/>
              </w:rPr>
              <w:t>encouraging kindness</w:t>
            </w:r>
            <w:r w:rsidR="00433C75" w:rsidRPr="00E15F89">
              <w:rPr>
                <w:rFonts w:asciiTheme="majorHAnsi" w:hAnsiTheme="majorHAnsi"/>
                <w:b/>
                <w:bCs/>
                <w:color w:val="275317" w:themeColor="accent6" w:themeShade="80"/>
                <w:sz w:val="28"/>
                <w:szCs w:val="28"/>
              </w:rPr>
              <w:t xml:space="preserve"> and care for all animals, </w:t>
            </w:r>
            <w:r w:rsidR="00D91398" w:rsidRPr="00E15F89">
              <w:rPr>
                <w:rFonts w:asciiTheme="majorHAnsi" w:hAnsiTheme="majorHAnsi"/>
                <w:b/>
                <w:bCs/>
                <w:color w:val="275317" w:themeColor="accent6" w:themeShade="80"/>
                <w:sz w:val="28"/>
                <w:szCs w:val="28"/>
              </w:rPr>
              <w:t>nature,</w:t>
            </w:r>
            <w:r w:rsidR="00433C75" w:rsidRPr="00E15F89">
              <w:rPr>
                <w:rFonts w:asciiTheme="majorHAnsi" w:hAnsiTheme="majorHAnsi"/>
                <w:b/>
                <w:bCs/>
                <w:color w:val="275317" w:themeColor="accent6" w:themeShade="80"/>
                <w:sz w:val="28"/>
                <w:szCs w:val="28"/>
              </w:rPr>
              <w:t xml:space="preserve"> and people.</w:t>
            </w:r>
          </w:p>
        </w:tc>
      </w:tr>
      <w:tr w:rsidR="00433C75" w14:paraId="6242DC52" w14:textId="77777777" w:rsidTr="00936D62">
        <w:trPr>
          <w:trHeight w:val="2234"/>
        </w:trPr>
        <w:tc>
          <w:tcPr>
            <w:cnfStyle w:val="001000000000" w:firstRow="0" w:lastRow="0" w:firstColumn="1" w:lastColumn="0" w:oddVBand="0" w:evenVBand="0" w:oddHBand="0" w:evenHBand="0" w:firstRowFirstColumn="0" w:firstRowLastColumn="0" w:lastRowFirstColumn="0" w:lastRowLastColumn="0"/>
            <w:tcW w:w="745" w:type="dxa"/>
          </w:tcPr>
          <w:p w14:paraId="7CB0D36D" w14:textId="3A0B2BA7" w:rsidR="007744E7" w:rsidRDefault="007744E7" w:rsidP="007E3E18">
            <w:pPr>
              <w:jc w:val="center"/>
              <w:rPr>
                <w:b/>
                <w:bCs/>
                <w:color w:val="275317" w:themeColor="accent6" w:themeShade="80"/>
                <w:sz w:val="48"/>
                <w:szCs w:val="48"/>
              </w:rPr>
            </w:pPr>
            <w:r>
              <w:rPr>
                <w:b/>
                <w:bCs/>
                <w:color w:val="275317" w:themeColor="accent6" w:themeShade="80"/>
                <w:sz w:val="48"/>
                <w:szCs w:val="48"/>
              </w:rPr>
              <w:t>7</w:t>
            </w:r>
          </w:p>
        </w:tc>
        <w:tc>
          <w:tcPr>
            <w:tcW w:w="4206" w:type="dxa"/>
          </w:tcPr>
          <w:p w14:paraId="26ABF635" w14:textId="58DB3F7E" w:rsidR="007744E7" w:rsidRPr="00D91398" w:rsidRDefault="007744E7" w:rsidP="007E3E18">
            <w:pPr>
              <w:jc w:val="center"/>
              <w:cnfStyle w:val="000000000000" w:firstRow="0" w:lastRow="0" w:firstColumn="0" w:lastColumn="0" w:oddVBand="0" w:evenVBand="0" w:oddHBand="0" w:evenHBand="0" w:firstRowFirstColumn="0" w:firstRowLastColumn="0" w:lastRowFirstColumn="0" w:lastRowLastColumn="0"/>
              <w:rPr>
                <w:b/>
                <w:bCs/>
                <w:i/>
                <w:iCs/>
                <w:color w:val="275317" w:themeColor="accent6" w:themeShade="80"/>
                <w:sz w:val="48"/>
                <w:szCs w:val="48"/>
              </w:rPr>
            </w:pPr>
            <w:r w:rsidRPr="00D91398">
              <w:rPr>
                <w:b/>
                <w:bCs/>
                <w:i/>
                <w:iCs/>
                <w:color w:val="275317" w:themeColor="accent6" w:themeShade="80"/>
                <w:sz w:val="48"/>
                <w:szCs w:val="48"/>
              </w:rPr>
              <w:t>Responsibility</w:t>
            </w:r>
          </w:p>
        </w:tc>
        <w:tc>
          <w:tcPr>
            <w:tcW w:w="4075" w:type="dxa"/>
          </w:tcPr>
          <w:p w14:paraId="2E11219A" w14:textId="2237C271" w:rsidR="007744E7" w:rsidRPr="00E15F89" w:rsidRDefault="00433C75" w:rsidP="007E3E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275317" w:themeColor="accent6" w:themeShade="80"/>
                <w:sz w:val="28"/>
                <w:szCs w:val="28"/>
              </w:rPr>
            </w:pPr>
            <w:r w:rsidRPr="00E15F89">
              <w:rPr>
                <w:rFonts w:asciiTheme="majorHAnsi" w:hAnsiTheme="majorHAnsi"/>
                <w:b/>
                <w:bCs/>
                <w:color w:val="275317" w:themeColor="accent6" w:themeShade="80"/>
                <w:sz w:val="28"/>
                <w:szCs w:val="28"/>
              </w:rPr>
              <w:t>To embed a duty towards taking care of something important or doing something that is worthwhile in the community, such as purchasing food from local shops or farms, or taking part in local environmental projects</w:t>
            </w:r>
            <w:r w:rsidR="00E15F89">
              <w:rPr>
                <w:rFonts w:asciiTheme="majorHAnsi" w:hAnsiTheme="majorHAnsi"/>
                <w:b/>
                <w:bCs/>
                <w:color w:val="275317" w:themeColor="accent6" w:themeShade="80"/>
                <w:sz w:val="28"/>
                <w:szCs w:val="28"/>
              </w:rPr>
              <w:t>.</w:t>
            </w:r>
          </w:p>
        </w:tc>
      </w:tr>
    </w:tbl>
    <w:p w14:paraId="4D3BF7BC" w14:textId="77777777" w:rsidR="007744E7" w:rsidRPr="007E3E18" w:rsidRDefault="007744E7" w:rsidP="00936D62">
      <w:pPr>
        <w:rPr>
          <w:b/>
          <w:bCs/>
          <w:color w:val="275317" w:themeColor="accent6" w:themeShade="80"/>
          <w:sz w:val="48"/>
          <w:szCs w:val="48"/>
        </w:rPr>
      </w:pPr>
    </w:p>
    <w:sectPr w:rsidR="007744E7" w:rsidRPr="007E3E18" w:rsidSect="00A13A08">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08"/>
    <w:rsid w:val="00433C75"/>
    <w:rsid w:val="007744E7"/>
    <w:rsid w:val="007E3E18"/>
    <w:rsid w:val="00810184"/>
    <w:rsid w:val="00900861"/>
    <w:rsid w:val="00936D62"/>
    <w:rsid w:val="009D7801"/>
    <w:rsid w:val="00A13A08"/>
    <w:rsid w:val="00A82D98"/>
    <w:rsid w:val="00CB608C"/>
    <w:rsid w:val="00D91398"/>
    <w:rsid w:val="00E15F89"/>
    <w:rsid w:val="00F21B95"/>
    <w:rsid w:val="00FC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1757"/>
  <w15:chartTrackingRefBased/>
  <w15:docId w15:val="{BF1CE848-AB17-405E-8A6A-14FFDE2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08"/>
  </w:style>
  <w:style w:type="paragraph" w:styleId="Heading1">
    <w:name w:val="heading 1"/>
    <w:basedOn w:val="Normal"/>
    <w:next w:val="Normal"/>
    <w:link w:val="Heading1Char"/>
    <w:uiPriority w:val="9"/>
    <w:qFormat/>
    <w:rsid w:val="00A13A0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A13A08"/>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A0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A0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A13A0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A13A0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A13A0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A13A0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A13A0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A0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A13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A08"/>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A08"/>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A13A08"/>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A13A0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A13A0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A13A0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A13A08"/>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A13A0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A13A08"/>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A13A08"/>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A13A08"/>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A13A0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A13A08"/>
    <w:rPr>
      <w:color w:val="0E2841" w:themeColor="text2"/>
      <w:sz w:val="24"/>
      <w:szCs w:val="24"/>
    </w:rPr>
  </w:style>
  <w:style w:type="paragraph" w:styleId="ListParagraph">
    <w:name w:val="List Paragraph"/>
    <w:basedOn w:val="Normal"/>
    <w:uiPriority w:val="34"/>
    <w:qFormat/>
    <w:rsid w:val="00A13A08"/>
    <w:pPr>
      <w:ind w:left="720"/>
      <w:contextualSpacing/>
    </w:pPr>
  </w:style>
  <w:style w:type="character" w:styleId="IntenseEmphasis">
    <w:name w:val="Intense Emphasis"/>
    <w:basedOn w:val="DefaultParagraphFont"/>
    <w:uiPriority w:val="21"/>
    <w:qFormat/>
    <w:rsid w:val="00A13A08"/>
    <w:rPr>
      <w:b/>
      <w:bCs/>
      <w:i/>
      <w:iCs/>
    </w:rPr>
  </w:style>
  <w:style w:type="paragraph" w:styleId="IntenseQuote">
    <w:name w:val="Intense Quote"/>
    <w:basedOn w:val="Normal"/>
    <w:next w:val="Normal"/>
    <w:link w:val="IntenseQuoteChar"/>
    <w:uiPriority w:val="30"/>
    <w:qFormat/>
    <w:rsid w:val="00A13A0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A13A08"/>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A13A08"/>
    <w:rPr>
      <w:b/>
      <w:bCs/>
      <w:smallCaps/>
      <w:color w:val="0E2841" w:themeColor="text2"/>
      <w:u w:val="single"/>
    </w:rPr>
  </w:style>
  <w:style w:type="paragraph" w:styleId="Caption">
    <w:name w:val="caption"/>
    <w:basedOn w:val="Normal"/>
    <w:next w:val="Normal"/>
    <w:uiPriority w:val="35"/>
    <w:semiHidden/>
    <w:unhideWhenUsed/>
    <w:qFormat/>
    <w:rsid w:val="00A13A08"/>
    <w:pPr>
      <w:spacing w:line="240" w:lineRule="auto"/>
    </w:pPr>
    <w:rPr>
      <w:b/>
      <w:bCs/>
      <w:smallCaps/>
      <w:color w:val="0E2841" w:themeColor="text2"/>
    </w:rPr>
  </w:style>
  <w:style w:type="character" w:styleId="Strong">
    <w:name w:val="Strong"/>
    <w:basedOn w:val="DefaultParagraphFont"/>
    <w:uiPriority w:val="22"/>
    <w:qFormat/>
    <w:rsid w:val="00A13A08"/>
    <w:rPr>
      <w:b/>
      <w:bCs/>
    </w:rPr>
  </w:style>
  <w:style w:type="character" w:styleId="Emphasis">
    <w:name w:val="Emphasis"/>
    <w:basedOn w:val="DefaultParagraphFont"/>
    <w:uiPriority w:val="20"/>
    <w:qFormat/>
    <w:rsid w:val="00A13A08"/>
    <w:rPr>
      <w:i/>
      <w:iCs/>
    </w:rPr>
  </w:style>
  <w:style w:type="paragraph" w:styleId="NoSpacing">
    <w:name w:val="No Spacing"/>
    <w:uiPriority w:val="1"/>
    <w:qFormat/>
    <w:rsid w:val="00A13A08"/>
    <w:pPr>
      <w:spacing w:after="0" w:line="240" w:lineRule="auto"/>
    </w:pPr>
  </w:style>
  <w:style w:type="character" w:styleId="SubtleEmphasis">
    <w:name w:val="Subtle Emphasis"/>
    <w:basedOn w:val="DefaultParagraphFont"/>
    <w:uiPriority w:val="19"/>
    <w:qFormat/>
    <w:rsid w:val="00A13A08"/>
    <w:rPr>
      <w:i/>
      <w:iCs/>
      <w:color w:val="595959" w:themeColor="text1" w:themeTint="A6"/>
    </w:rPr>
  </w:style>
  <w:style w:type="character" w:styleId="SubtleReference">
    <w:name w:val="Subtle Reference"/>
    <w:basedOn w:val="DefaultParagraphFont"/>
    <w:uiPriority w:val="31"/>
    <w:qFormat/>
    <w:rsid w:val="00A13A08"/>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A13A08"/>
    <w:rPr>
      <w:b/>
      <w:bCs/>
      <w:smallCaps/>
      <w:spacing w:val="10"/>
    </w:rPr>
  </w:style>
  <w:style w:type="paragraph" w:styleId="TOCHeading">
    <w:name w:val="TOC Heading"/>
    <w:basedOn w:val="Heading1"/>
    <w:next w:val="Normal"/>
    <w:uiPriority w:val="39"/>
    <w:semiHidden/>
    <w:unhideWhenUsed/>
    <w:qFormat/>
    <w:rsid w:val="00A13A08"/>
    <w:pPr>
      <w:outlineLvl w:val="9"/>
    </w:pPr>
  </w:style>
  <w:style w:type="table" w:styleId="TableGrid">
    <w:name w:val="Table Grid"/>
    <w:basedOn w:val="TableNormal"/>
    <w:uiPriority w:val="39"/>
    <w:rsid w:val="0077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7744E7"/>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936D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39CB-11AA-4FF0-B63C-765C1DFD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 Preschool - Managers</dc:creator>
  <cp:keywords/>
  <dc:description/>
  <cp:lastModifiedBy>Combe Preschool - Managers</cp:lastModifiedBy>
  <cp:revision>9</cp:revision>
  <dcterms:created xsi:type="dcterms:W3CDTF">2025-08-04T21:30:00Z</dcterms:created>
  <dcterms:modified xsi:type="dcterms:W3CDTF">2025-08-04T23:11:00Z</dcterms:modified>
</cp:coreProperties>
</file>